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0544B" w14:textId="77777777" w:rsidR="00B11E3E" w:rsidRDefault="000421AD" w:rsidP="004C6F67">
      <w:pPr>
        <w:spacing w:after="120"/>
        <w:jc w:val="both"/>
        <w:rPr>
          <w:b/>
          <w:color w:val="0072B4"/>
          <w:sz w:val="40"/>
          <w:szCs w:val="40"/>
        </w:rPr>
      </w:pPr>
      <w:r>
        <w:rPr>
          <w:b/>
          <w:color w:val="0072B4"/>
          <w:sz w:val="40"/>
          <w:szCs w:val="40"/>
        </w:rPr>
        <w:t>Obtenez le meilleur ping avec devolo - ces conseils vous aideront à mieux jouer</w:t>
      </w:r>
    </w:p>
    <w:p w14:paraId="140E825D" w14:textId="77777777" w:rsidR="00B11E3E" w:rsidRDefault="00B11E3E" w:rsidP="004C6F67">
      <w:pPr>
        <w:spacing w:after="120"/>
        <w:jc w:val="both"/>
        <w:rPr>
          <w:b/>
          <w:color w:val="43494B"/>
          <w:sz w:val="28"/>
          <w:szCs w:val="28"/>
        </w:rPr>
      </w:pPr>
    </w:p>
    <w:p w14:paraId="0BABD758" w14:textId="5CBA4E04" w:rsidR="00B11E3E" w:rsidRDefault="000421AD" w:rsidP="004C6F67">
      <w:pPr>
        <w:spacing w:after="360"/>
        <w:jc w:val="both"/>
        <w:rPr>
          <w:b/>
          <w:color w:val="43494B"/>
        </w:rPr>
      </w:pPr>
      <w:r>
        <w:rPr>
          <w:b/>
          <w:color w:val="43494B"/>
        </w:rPr>
        <w:t xml:space="preserve">Aix-la-Chapelle, </w:t>
      </w:r>
      <w:r w:rsidR="00622711">
        <w:rPr>
          <w:b/>
          <w:color w:val="43494B"/>
        </w:rPr>
        <w:t xml:space="preserve">le </w:t>
      </w:r>
      <w:r w:rsidR="00047A06">
        <w:rPr>
          <w:b/>
          <w:color w:val="43494B"/>
        </w:rPr>
        <w:t xml:space="preserve">12 </w:t>
      </w:r>
      <w:r w:rsidR="00622711">
        <w:rPr>
          <w:b/>
          <w:color w:val="43494B"/>
        </w:rPr>
        <w:t>A</w:t>
      </w:r>
      <w:r w:rsidR="00047A06">
        <w:rPr>
          <w:b/>
          <w:color w:val="43494B"/>
        </w:rPr>
        <w:t>vril</w:t>
      </w:r>
      <w:r>
        <w:rPr>
          <w:b/>
          <w:color w:val="43494B"/>
        </w:rPr>
        <w:t xml:space="preserve"> 2021 - de Fortnite à Overwatch, de Rocket League à League of Legends - les jeux en ligne n'ont jamais été aussi populaires. Les consoles basées sur le cloud telles que Playstation, Xbox ou Nintendo Switch se vendent extrêmement bien, les événements Esport remplissent les stades et le jeu mobile est en croissance continue... des moments de joie pour les joueurs en ligne, à condition d'</w:t>
      </w:r>
      <w:r w:rsidR="00182F6B">
        <w:rPr>
          <w:b/>
          <w:color w:val="43494B"/>
        </w:rPr>
        <w:t xml:space="preserve">avoir </w:t>
      </w:r>
      <w:r>
        <w:rPr>
          <w:b/>
          <w:color w:val="43494B"/>
        </w:rPr>
        <w:t xml:space="preserve">une connexion Internet rapide et stable. Bien que la plupart des jeux en ligne ne </w:t>
      </w:r>
      <w:r w:rsidR="00182F6B">
        <w:rPr>
          <w:b/>
          <w:color w:val="43494B"/>
        </w:rPr>
        <w:t xml:space="preserve">requièrent </w:t>
      </w:r>
      <w:r>
        <w:rPr>
          <w:b/>
          <w:color w:val="43494B"/>
        </w:rPr>
        <w:t xml:space="preserve">pas une vitesse de connexion exceptionnelle, un indicateur clé reste toujours au centre des préoccupations : le ping. </w:t>
      </w:r>
    </w:p>
    <w:p w14:paraId="5A710F3A" w14:textId="4E204A21" w:rsidR="00B11E3E" w:rsidRDefault="000421AD" w:rsidP="004C6F67">
      <w:pPr>
        <w:jc w:val="both"/>
        <w:rPr>
          <w:b/>
          <w:color w:val="43494B"/>
        </w:rPr>
      </w:pPr>
      <w:r>
        <w:rPr>
          <w:b/>
          <w:color w:val="43494B"/>
        </w:rPr>
        <w:t>Les sujets de ce communiqué de presse :</w:t>
      </w:r>
    </w:p>
    <w:p w14:paraId="47C8ACC7" w14:textId="77777777" w:rsidR="00B26523" w:rsidRDefault="00B26523" w:rsidP="004C6F67">
      <w:pPr>
        <w:jc w:val="both"/>
        <w:rPr>
          <w:b/>
          <w:color w:val="43494B"/>
        </w:rPr>
      </w:pPr>
    </w:p>
    <w:p w14:paraId="3E62101E" w14:textId="77777777" w:rsidR="00B11E3E" w:rsidRDefault="000421AD" w:rsidP="004C6F67">
      <w:pPr>
        <w:numPr>
          <w:ilvl w:val="0"/>
          <w:numId w:val="1"/>
        </w:numPr>
        <w:jc w:val="both"/>
      </w:pPr>
      <w:r>
        <w:rPr>
          <w:b/>
          <w:color w:val="43494B"/>
        </w:rPr>
        <w:t>Qu’est-ce que le ping ?</w:t>
      </w:r>
    </w:p>
    <w:p w14:paraId="531125E4" w14:textId="77777777" w:rsidR="00B11E3E" w:rsidRDefault="000421AD" w:rsidP="004C6F67">
      <w:pPr>
        <w:numPr>
          <w:ilvl w:val="0"/>
          <w:numId w:val="1"/>
        </w:numPr>
        <w:jc w:val="both"/>
      </w:pPr>
      <w:r>
        <w:rPr>
          <w:b/>
          <w:color w:val="43494B"/>
        </w:rPr>
        <w:t>Des conseils pour optimiser votre ping</w:t>
      </w:r>
    </w:p>
    <w:p w14:paraId="53E7713F" w14:textId="77777777" w:rsidR="00B11E3E" w:rsidRDefault="000421AD" w:rsidP="004C6F67">
      <w:pPr>
        <w:numPr>
          <w:ilvl w:val="0"/>
          <w:numId w:val="1"/>
        </w:numPr>
        <w:jc w:val="both"/>
      </w:pPr>
      <w:r>
        <w:rPr>
          <w:b/>
          <w:color w:val="43494B"/>
        </w:rPr>
        <w:t>Le meilleur moyen d’accéder à Internet</w:t>
      </w:r>
    </w:p>
    <w:p w14:paraId="70F05A6C" w14:textId="77777777" w:rsidR="00B11E3E" w:rsidRDefault="000421AD" w:rsidP="004C6F67">
      <w:pPr>
        <w:numPr>
          <w:ilvl w:val="0"/>
          <w:numId w:val="1"/>
        </w:numPr>
        <w:jc w:val="both"/>
      </w:pPr>
      <w:r>
        <w:rPr>
          <w:b/>
          <w:color w:val="43494B"/>
        </w:rPr>
        <w:t xml:space="preserve">La solution idéale pour les longues distances </w:t>
      </w:r>
    </w:p>
    <w:p w14:paraId="4FC9C796" w14:textId="77777777" w:rsidR="00B11E3E" w:rsidRDefault="000421AD" w:rsidP="004C6F67">
      <w:pPr>
        <w:numPr>
          <w:ilvl w:val="0"/>
          <w:numId w:val="1"/>
        </w:numPr>
        <w:jc w:val="both"/>
      </w:pPr>
      <w:r>
        <w:rPr>
          <w:b/>
          <w:color w:val="43494B"/>
        </w:rPr>
        <w:t>Prix et disponibilité</w:t>
      </w:r>
    </w:p>
    <w:p w14:paraId="0AFAA421" w14:textId="77777777" w:rsidR="00B11E3E" w:rsidRDefault="00B11E3E" w:rsidP="004C6F67">
      <w:pPr>
        <w:jc w:val="both"/>
        <w:rPr>
          <w:b/>
          <w:color w:val="43494B"/>
        </w:rPr>
      </w:pPr>
    </w:p>
    <w:p w14:paraId="4C774946" w14:textId="77777777" w:rsidR="00B11E3E" w:rsidRDefault="000421AD" w:rsidP="004C6F67">
      <w:pPr>
        <w:spacing w:before="360" w:after="120"/>
        <w:jc w:val="both"/>
        <w:rPr>
          <w:color w:val="43494B"/>
        </w:rPr>
      </w:pPr>
      <w:r>
        <w:rPr>
          <w:b/>
          <w:color w:val="434A4F"/>
          <w:sz w:val="28"/>
          <w:szCs w:val="28"/>
        </w:rPr>
        <w:t>Qu'est-ce que le ping ?</w:t>
      </w:r>
    </w:p>
    <w:p w14:paraId="1742E09E" w14:textId="24494166" w:rsidR="00B11E3E" w:rsidRDefault="00182F6B" w:rsidP="004C6F67">
      <w:pPr>
        <w:jc w:val="both"/>
        <w:rPr>
          <w:color w:val="43494B"/>
        </w:rPr>
      </w:pPr>
      <w:r>
        <w:rPr>
          <w:color w:val="43494B"/>
        </w:rPr>
        <w:t xml:space="preserve">Le </w:t>
      </w:r>
      <w:r w:rsidR="000421AD">
        <w:rPr>
          <w:color w:val="43494B"/>
        </w:rPr>
        <w:t>ping est un</w:t>
      </w:r>
      <w:r>
        <w:rPr>
          <w:color w:val="43494B"/>
        </w:rPr>
        <w:t>e</w:t>
      </w:r>
      <w:r w:rsidR="000421AD">
        <w:rPr>
          <w:color w:val="43494B"/>
        </w:rPr>
        <w:t xml:space="preserve"> </w:t>
      </w:r>
      <w:r>
        <w:rPr>
          <w:color w:val="43494B"/>
        </w:rPr>
        <w:t xml:space="preserve">valeur </w:t>
      </w:r>
      <w:r w:rsidR="000421AD">
        <w:rPr>
          <w:color w:val="43494B"/>
        </w:rPr>
        <w:t>qui reflète le temps de réponse des connexions Internet - appelé</w:t>
      </w:r>
      <w:r w:rsidR="00B26523">
        <w:rPr>
          <w:color w:val="43494B"/>
        </w:rPr>
        <w:t>e</w:t>
      </w:r>
      <w:r w:rsidR="000421AD">
        <w:rPr>
          <w:color w:val="43494B"/>
        </w:rPr>
        <w:t xml:space="preserve"> aussi latence. En d'autres termes, le ping décrit le temps qui s'écoule entre l'envoi d'un bloc de données à un récepteur et la réception du bloc de réponses envoyé en retour. Lorsque vous passez des appels téléphoniques via Internet ou que vous jouez en ligne, un bon ping est important, car même de très petits retards peuvent rapidement devenir gênants. En particulier </w:t>
      </w:r>
      <w:r>
        <w:rPr>
          <w:color w:val="43494B"/>
        </w:rPr>
        <w:t>pour l</w:t>
      </w:r>
      <w:r w:rsidR="000421AD">
        <w:rPr>
          <w:color w:val="43494B"/>
        </w:rPr>
        <w:t>es jeux rapides et d'action</w:t>
      </w:r>
      <w:r>
        <w:rPr>
          <w:color w:val="43494B"/>
        </w:rPr>
        <w:t>s</w:t>
      </w:r>
      <w:r w:rsidR="000421AD">
        <w:rPr>
          <w:color w:val="43494B"/>
        </w:rPr>
        <w:t>, un ping faible vous permet de réagir plus rapidement que votre adversaire. Le principe suivant s'applique donc : plus le ping est faible, mieux c'est.</w:t>
      </w:r>
    </w:p>
    <w:p w14:paraId="7BAFCD3C" w14:textId="77777777" w:rsidR="00B11E3E" w:rsidRDefault="00B11E3E" w:rsidP="004C6F67">
      <w:pPr>
        <w:jc w:val="both"/>
        <w:rPr>
          <w:color w:val="43494B"/>
        </w:rPr>
      </w:pPr>
    </w:p>
    <w:p w14:paraId="22616DB6" w14:textId="77777777" w:rsidR="00B11E3E" w:rsidRDefault="000421AD" w:rsidP="004C6F67">
      <w:pPr>
        <w:spacing w:before="360" w:after="120"/>
        <w:jc w:val="both"/>
        <w:rPr>
          <w:color w:val="43494B"/>
        </w:rPr>
      </w:pPr>
      <w:r>
        <w:rPr>
          <w:b/>
          <w:color w:val="434A4F"/>
          <w:sz w:val="28"/>
          <w:szCs w:val="28"/>
        </w:rPr>
        <w:t>Des conseils pour optimiser votre ping</w:t>
      </w:r>
    </w:p>
    <w:p w14:paraId="0EBA9CC9" w14:textId="77777777" w:rsidR="00B11E3E" w:rsidRDefault="000421AD" w:rsidP="004C6F67">
      <w:pPr>
        <w:jc w:val="both"/>
        <w:rPr>
          <w:color w:val="43494B"/>
        </w:rPr>
      </w:pPr>
      <w:r>
        <w:rPr>
          <w:b/>
          <w:color w:val="43494B"/>
        </w:rPr>
        <w:t>1. Remplacer la box Internet</w:t>
      </w:r>
    </w:p>
    <w:p w14:paraId="281D914E" w14:textId="4553D96C" w:rsidR="00B11E3E" w:rsidRDefault="000421AD" w:rsidP="004C6F67">
      <w:pPr>
        <w:jc w:val="both"/>
        <w:rPr>
          <w:color w:val="43494B"/>
        </w:rPr>
      </w:pPr>
      <w:r>
        <w:rPr>
          <w:color w:val="43494B"/>
        </w:rPr>
        <w:t xml:space="preserve">Si le ping n'est pas assez bas, cela peut être dû à la box Internet. Un simple redémarrage est parfois suffisant. Cependant, les appareils fournis par le fournisseur d’accès sont souvent peu performants et ne permettent pas d’obtenir un bon ping. Le remplacement de votre box par </w:t>
      </w:r>
      <w:r w:rsidR="00B26523">
        <w:rPr>
          <w:color w:val="43494B"/>
        </w:rPr>
        <w:t>une routeur</w:t>
      </w:r>
      <w:r>
        <w:rPr>
          <w:color w:val="43494B"/>
        </w:rPr>
        <w:t xml:space="preserve"> peut alors améliorer le ping.</w:t>
      </w:r>
    </w:p>
    <w:p w14:paraId="115C1F5A" w14:textId="77777777" w:rsidR="00B11E3E" w:rsidRDefault="00B11E3E" w:rsidP="004C6F67">
      <w:pPr>
        <w:jc w:val="both"/>
        <w:rPr>
          <w:color w:val="43494B"/>
        </w:rPr>
      </w:pPr>
    </w:p>
    <w:p w14:paraId="162B7426" w14:textId="77777777" w:rsidR="00B11E3E" w:rsidRDefault="000421AD" w:rsidP="004C6F67">
      <w:pPr>
        <w:jc w:val="both"/>
        <w:rPr>
          <w:i/>
          <w:color w:val="D9D9D9"/>
        </w:rPr>
      </w:pPr>
      <w:r>
        <w:rPr>
          <w:b/>
          <w:color w:val="43494B"/>
        </w:rPr>
        <w:t>2. Mettre à jour le jeu</w:t>
      </w:r>
    </w:p>
    <w:p w14:paraId="1C138EFA" w14:textId="77777777" w:rsidR="00B11E3E" w:rsidRDefault="000421AD" w:rsidP="004C6F67">
      <w:pPr>
        <w:jc w:val="both"/>
        <w:rPr>
          <w:color w:val="43494B"/>
        </w:rPr>
      </w:pPr>
      <w:r>
        <w:rPr>
          <w:color w:val="43494B"/>
        </w:rPr>
        <w:t>Le problème est parfois dû à une erreur dans la version du jeu utilisée. Si cette erreur a déjà été corrigée dans une version mise à jour. Une mise à jour vers la dernière version peut aider à réduire la latence.</w:t>
      </w:r>
    </w:p>
    <w:p w14:paraId="3560D700" w14:textId="77777777" w:rsidR="00B11E3E" w:rsidRDefault="00B11E3E" w:rsidP="004C6F67">
      <w:pPr>
        <w:jc w:val="both"/>
        <w:rPr>
          <w:color w:val="43494B"/>
        </w:rPr>
      </w:pPr>
    </w:p>
    <w:p w14:paraId="5F24EE18" w14:textId="77777777" w:rsidR="00B11E3E" w:rsidRDefault="000421AD" w:rsidP="004C6F67">
      <w:pPr>
        <w:jc w:val="both"/>
        <w:rPr>
          <w:color w:val="43494B"/>
        </w:rPr>
      </w:pPr>
      <w:r>
        <w:rPr>
          <w:b/>
          <w:color w:val="43494B"/>
        </w:rPr>
        <w:t>3. Réduire la transmission de données</w:t>
      </w:r>
    </w:p>
    <w:p w14:paraId="26CEF96B" w14:textId="295EA7C5" w:rsidR="00B11E3E" w:rsidRDefault="000421AD" w:rsidP="004C6F67">
      <w:pPr>
        <w:jc w:val="both"/>
        <w:rPr>
          <w:color w:val="43494B"/>
        </w:rPr>
      </w:pPr>
      <w:r>
        <w:rPr>
          <w:color w:val="43494B"/>
        </w:rPr>
        <w:t xml:space="preserve">L'utilisation simultanée d'un grand nombre de dispositifs réduit la vitesse de transmission des données par appareil, ce qui augmente la latence pour chaque appareil. La meilleure chose à faire est de désactiver les appareils qui ne sont pas utilisés. Une plus grande largeur de bande est ainsi disponible sur le terminal utilisé pendant toute la durée du jeu. Il est également conseillé de ne pas utiliser de connexions VPN ou de </w:t>
      </w:r>
      <w:r w:rsidR="00182F6B">
        <w:rPr>
          <w:color w:val="43494B"/>
        </w:rPr>
        <w:t xml:space="preserve">serveurs </w:t>
      </w:r>
      <w:r>
        <w:rPr>
          <w:color w:val="43494B"/>
        </w:rPr>
        <w:t xml:space="preserve">proxy. </w:t>
      </w:r>
    </w:p>
    <w:p w14:paraId="6D434A85" w14:textId="77777777" w:rsidR="00B11E3E" w:rsidRDefault="00B11E3E" w:rsidP="004C6F67">
      <w:pPr>
        <w:jc w:val="both"/>
        <w:rPr>
          <w:color w:val="43494B"/>
        </w:rPr>
      </w:pPr>
    </w:p>
    <w:p w14:paraId="498EC98D" w14:textId="77777777" w:rsidR="00B11E3E" w:rsidRDefault="000421AD" w:rsidP="004C6F67">
      <w:pPr>
        <w:jc w:val="both"/>
        <w:rPr>
          <w:b/>
          <w:color w:val="43494B"/>
        </w:rPr>
      </w:pPr>
      <w:r>
        <w:rPr>
          <w:b/>
          <w:color w:val="43494B"/>
        </w:rPr>
        <w:t>4. Établir une connexion avec le serveur disponible le plus proche</w:t>
      </w:r>
    </w:p>
    <w:p w14:paraId="05D6FC2B" w14:textId="77777777" w:rsidR="00B11E3E" w:rsidRDefault="000421AD" w:rsidP="004C6F67">
      <w:pPr>
        <w:jc w:val="both"/>
        <w:rPr>
          <w:color w:val="43494B"/>
        </w:rPr>
      </w:pPr>
      <w:r>
        <w:rPr>
          <w:color w:val="43494B"/>
        </w:rPr>
        <w:t>La zone dans laquelle se trouve le serveur de jeux peut être définie pour certains jeux. Si possible, sélectionnez un serveur proche, car le ping augmente automatiquement en fonction de la distance que doivent parcourir les données transmises.</w:t>
      </w:r>
    </w:p>
    <w:p w14:paraId="2394BE36" w14:textId="77777777" w:rsidR="00B11E3E" w:rsidRDefault="00B11E3E" w:rsidP="004C6F67">
      <w:pPr>
        <w:jc w:val="both"/>
        <w:rPr>
          <w:color w:val="43494B"/>
        </w:rPr>
      </w:pPr>
    </w:p>
    <w:p w14:paraId="1C51E720" w14:textId="77777777" w:rsidR="00B11E3E" w:rsidRDefault="000421AD" w:rsidP="004C6F67">
      <w:pPr>
        <w:shd w:val="clear" w:color="auto" w:fill="FFFFFF"/>
        <w:spacing w:before="360" w:after="120"/>
        <w:jc w:val="both"/>
        <w:rPr>
          <w:b/>
          <w:color w:val="434A4F"/>
          <w:sz w:val="28"/>
          <w:szCs w:val="28"/>
        </w:rPr>
      </w:pPr>
      <w:bookmarkStart w:id="0" w:name="_heading=h.gjdgxs" w:colFirst="0" w:colLast="0"/>
      <w:bookmarkEnd w:id="0"/>
      <w:r>
        <w:rPr>
          <w:b/>
          <w:color w:val="434A4F"/>
          <w:sz w:val="28"/>
          <w:szCs w:val="28"/>
        </w:rPr>
        <w:t>La meilleure façon d'accéder à Internet</w:t>
      </w:r>
    </w:p>
    <w:p w14:paraId="0D1C715F" w14:textId="6A1D5FBF" w:rsidR="00B11E3E" w:rsidRDefault="000421AD" w:rsidP="004C6F67">
      <w:pPr>
        <w:jc w:val="both"/>
        <w:rPr>
          <w:color w:val="43494B"/>
        </w:rPr>
      </w:pPr>
      <w:r>
        <w:rPr>
          <w:color w:val="43494B"/>
        </w:rPr>
        <w:t>Le Wi-Fi est la méthode de connexion la plus populaire auprès des joueurs occasionnels.</w:t>
      </w:r>
      <w:r w:rsidR="00A030E4">
        <w:rPr>
          <w:color w:val="43494B"/>
        </w:rPr>
        <w:t xml:space="preserve"> </w:t>
      </w:r>
      <w:r>
        <w:rPr>
          <w:color w:val="43494B"/>
        </w:rPr>
        <w:t xml:space="preserve">Cependant, un réseau Wi-Fi stable dépend de nombreux facteurs externes. D'une manière générale, les murs et les plafonds rendent le Wi-Fi plus lent. Cela entraîne rapidement des problèmes si la box est trop éloignée. La plupart des joueurs professionnels préfèrent donc utiliser une connexion directe à la box avec un câble Ethernet. Mais souvent, la box ne se trouve pas dans la pièce où l'on veut jouer. </w:t>
      </w:r>
    </w:p>
    <w:p w14:paraId="01F66554" w14:textId="77777777" w:rsidR="00B26523" w:rsidRDefault="00B26523" w:rsidP="004C6F67">
      <w:pPr>
        <w:jc w:val="both"/>
        <w:rPr>
          <w:i/>
          <w:color w:val="43494B"/>
        </w:rPr>
      </w:pPr>
    </w:p>
    <w:p w14:paraId="17360C93" w14:textId="4DC7C37B" w:rsidR="00B11E3E" w:rsidRDefault="000421AD" w:rsidP="004C6F67">
      <w:pPr>
        <w:jc w:val="both"/>
        <w:rPr>
          <w:color w:val="43494B"/>
        </w:rPr>
      </w:pPr>
      <w:r>
        <w:rPr>
          <w:color w:val="43494B"/>
        </w:rPr>
        <w:t xml:space="preserve">Dans ce cas, le courant porteur est la meilleure solution. L'infrastructure nécessaire est déjà disponible dans chaque maison, car le courant porteur utilise le courant électrique comme vecteur de transmission. Les adaptateurs CPL, </w:t>
      </w:r>
      <w:r w:rsidR="00182F6B">
        <w:rPr>
          <w:color w:val="43494B"/>
        </w:rPr>
        <w:t xml:space="preserve">telle que </w:t>
      </w:r>
      <w:r>
        <w:rPr>
          <w:color w:val="43494B"/>
        </w:rPr>
        <w:t xml:space="preserve">la </w:t>
      </w:r>
      <w:r w:rsidR="00182F6B">
        <w:rPr>
          <w:color w:val="43494B"/>
        </w:rPr>
        <w:t xml:space="preserve">gamme </w:t>
      </w:r>
      <w:r>
        <w:rPr>
          <w:color w:val="43494B"/>
        </w:rPr>
        <w:t xml:space="preserve">Magic de devolo, transmettent les signaux Internet via la ligne électrique de la maison, de la box à la prise de courant souhaitée. Un nouveau point d'accès Internet peut donc être installé en un rien de temps dans n'importe quelle pièce souhaitée. En plus des ports Ethernet, de nombreux </w:t>
      </w:r>
      <w:r w:rsidR="00182F6B">
        <w:rPr>
          <w:color w:val="43494B"/>
        </w:rPr>
        <w:t xml:space="preserve">adaptateurs </w:t>
      </w:r>
      <w:r>
        <w:rPr>
          <w:color w:val="43494B"/>
        </w:rPr>
        <w:t xml:space="preserve">devolo disposent également d'une fonction Wi-Fi </w:t>
      </w:r>
      <w:r w:rsidR="00182F6B">
        <w:rPr>
          <w:color w:val="43494B"/>
        </w:rPr>
        <w:t xml:space="preserve">intégrant </w:t>
      </w:r>
      <w:r>
        <w:rPr>
          <w:color w:val="43494B"/>
        </w:rPr>
        <w:t xml:space="preserve">la nouvelle technologie </w:t>
      </w:r>
      <w:r w:rsidR="00182F6B">
        <w:rPr>
          <w:color w:val="43494B"/>
        </w:rPr>
        <w:t>M</w:t>
      </w:r>
      <w:r>
        <w:rPr>
          <w:color w:val="43494B"/>
        </w:rPr>
        <w:t xml:space="preserve">esh. Le Wi-Fi Mesh convient parfaitement aux joueurs occasionnels et à de nombreuses autres </w:t>
      </w:r>
      <w:r w:rsidR="00182F6B">
        <w:rPr>
          <w:color w:val="43494B"/>
        </w:rPr>
        <w:t xml:space="preserve">usages, </w:t>
      </w:r>
      <w:r>
        <w:rPr>
          <w:color w:val="43494B"/>
        </w:rPr>
        <w:t xml:space="preserve">par exemple le streaming musical et vidéo, afin d'utiliser l'Internet sans fil haut débit </w:t>
      </w:r>
      <w:r w:rsidR="00182F6B">
        <w:rPr>
          <w:color w:val="43494B"/>
        </w:rPr>
        <w:t>partout dans</w:t>
      </w:r>
      <w:r>
        <w:rPr>
          <w:color w:val="43494B"/>
        </w:rPr>
        <w:t xml:space="preserve"> la maison.</w:t>
      </w:r>
    </w:p>
    <w:p w14:paraId="0F8D2CAF" w14:textId="77777777" w:rsidR="00B11E3E" w:rsidRDefault="000421AD" w:rsidP="004C6F67">
      <w:pPr>
        <w:shd w:val="clear" w:color="auto" w:fill="FFFFFF"/>
        <w:spacing w:before="360" w:after="120"/>
        <w:jc w:val="both"/>
        <w:rPr>
          <w:i/>
          <w:color w:val="43494B"/>
        </w:rPr>
      </w:pPr>
      <w:r>
        <w:rPr>
          <w:b/>
          <w:color w:val="434A4F"/>
          <w:sz w:val="28"/>
          <w:szCs w:val="28"/>
        </w:rPr>
        <w:t>La solution idéale pour les longues distances</w:t>
      </w:r>
    </w:p>
    <w:p w14:paraId="35F801C7" w14:textId="77777777" w:rsidR="00B11E3E" w:rsidRDefault="000421AD" w:rsidP="004C6F67">
      <w:pPr>
        <w:jc w:val="both"/>
        <w:rPr>
          <w:color w:val="43494B"/>
        </w:rPr>
      </w:pPr>
      <w:r>
        <w:rPr>
          <w:color w:val="43494B"/>
        </w:rPr>
        <w:t xml:space="preserve">Le CPL présente de nombreux avantages par rapport aux solutions purement Wi-Fi. En effet, une longue distance jusqu’à la box, des murs épais, un chauffage au sol ou des plafonds en béton armé rendent le signal Wi-Fi plus faible. En revanche, la technologie CPL permet de couvrir facilement les longues distances, de sorte qu'une connexion Internet d'une grande stabilité est disponible à chaque prise de courant. </w:t>
      </w:r>
    </w:p>
    <w:p w14:paraId="0500A101" w14:textId="77777777" w:rsidR="00B11E3E" w:rsidRDefault="00B11E3E" w:rsidP="004C6F67">
      <w:pPr>
        <w:jc w:val="both"/>
        <w:rPr>
          <w:color w:val="43494B"/>
        </w:rPr>
      </w:pPr>
    </w:p>
    <w:p w14:paraId="042D53C5" w14:textId="77777777" w:rsidR="00B11E3E" w:rsidRDefault="00B11E3E" w:rsidP="004C6F67">
      <w:pPr>
        <w:jc w:val="both"/>
        <w:rPr>
          <w:color w:val="43494B"/>
        </w:rPr>
      </w:pPr>
    </w:p>
    <w:p w14:paraId="59F36D14" w14:textId="77777777" w:rsidR="00B11E3E" w:rsidRDefault="000421AD" w:rsidP="004C6F67">
      <w:pPr>
        <w:pBdr>
          <w:top w:val="nil"/>
          <w:left w:val="nil"/>
          <w:bottom w:val="nil"/>
          <w:right w:val="nil"/>
          <w:between w:val="nil"/>
        </w:pBdr>
        <w:jc w:val="both"/>
        <w:rPr>
          <w:b/>
          <w:color w:val="434A4F"/>
          <w:sz w:val="28"/>
          <w:szCs w:val="28"/>
        </w:rPr>
      </w:pPr>
      <w:r>
        <w:rPr>
          <w:color w:val="43494B"/>
        </w:rPr>
        <w:t xml:space="preserve">Vous trouverez de plus amples informations sur la page produit officielle devolo : </w:t>
      </w:r>
      <w:hyperlink r:id="rId8">
        <w:r>
          <w:rPr>
            <w:color w:val="0000FF"/>
            <w:u w:val="single"/>
          </w:rPr>
          <w:t>https://www.devolo.fr/</w:t>
        </w:r>
      </w:hyperlink>
    </w:p>
    <w:p w14:paraId="6AAC812A" w14:textId="77777777" w:rsidR="00B11E3E" w:rsidRDefault="00B11E3E" w:rsidP="004C6F67">
      <w:pPr>
        <w:pBdr>
          <w:top w:val="nil"/>
          <w:left w:val="nil"/>
          <w:bottom w:val="nil"/>
          <w:right w:val="nil"/>
          <w:between w:val="nil"/>
        </w:pBdr>
        <w:spacing w:before="360" w:after="120"/>
        <w:jc w:val="both"/>
        <w:rPr>
          <w:b/>
          <w:color w:val="434A4F"/>
          <w:sz w:val="28"/>
          <w:szCs w:val="28"/>
        </w:rPr>
      </w:pPr>
    </w:p>
    <w:p w14:paraId="76E40D7C" w14:textId="77777777" w:rsidR="00B11E3E" w:rsidRDefault="000421AD" w:rsidP="004C6F67">
      <w:pPr>
        <w:pBdr>
          <w:top w:val="nil"/>
          <w:left w:val="nil"/>
          <w:bottom w:val="nil"/>
          <w:right w:val="nil"/>
          <w:between w:val="nil"/>
        </w:pBdr>
        <w:spacing w:before="360" w:after="120"/>
        <w:jc w:val="both"/>
        <w:rPr>
          <w:b/>
          <w:color w:val="434A4F"/>
          <w:sz w:val="28"/>
          <w:szCs w:val="28"/>
        </w:rPr>
      </w:pPr>
      <w:r>
        <w:rPr>
          <w:b/>
          <w:color w:val="434A4F"/>
          <w:sz w:val="28"/>
          <w:szCs w:val="28"/>
        </w:rPr>
        <w:t>Contact Presse</w:t>
      </w:r>
    </w:p>
    <w:p w14:paraId="25E63719" w14:textId="77777777" w:rsidR="00B11E3E" w:rsidRDefault="00B11E3E" w:rsidP="004C6F67">
      <w:pPr>
        <w:pBdr>
          <w:top w:val="nil"/>
          <w:left w:val="nil"/>
          <w:bottom w:val="nil"/>
          <w:right w:val="nil"/>
          <w:between w:val="nil"/>
        </w:pBdr>
        <w:jc w:val="both"/>
        <w:rPr>
          <w:b/>
          <w:color w:val="43494B"/>
        </w:rPr>
      </w:pPr>
    </w:p>
    <w:p w14:paraId="0BDC8709" w14:textId="77777777" w:rsidR="00B11E3E" w:rsidRDefault="000421AD" w:rsidP="004C6F67">
      <w:pPr>
        <w:pBdr>
          <w:top w:val="nil"/>
          <w:left w:val="nil"/>
          <w:bottom w:val="nil"/>
          <w:right w:val="nil"/>
          <w:between w:val="nil"/>
        </w:pBdr>
        <w:rPr>
          <w:color w:val="43494B"/>
        </w:rPr>
      </w:pPr>
      <w:r>
        <w:rPr>
          <w:b/>
          <w:color w:val="43494B"/>
        </w:rPr>
        <w:t>HOP’</w:t>
      </w:r>
      <w:r>
        <w:rPr>
          <w:b/>
          <w:i/>
          <w:color w:val="43494B"/>
        </w:rPr>
        <w:t>N</w:t>
      </w:r>
      <w:r>
        <w:rPr>
          <w:b/>
          <w:color w:val="43494B"/>
        </w:rPr>
        <w:t> WORLD</w:t>
      </w:r>
    </w:p>
    <w:p w14:paraId="26352CA7" w14:textId="77777777" w:rsidR="00B11E3E" w:rsidRDefault="000421AD" w:rsidP="004C6F67">
      <w:pPr>
        <w:pBdr>
          <w:top w:val="nil"/>
          <w:left w:val="nil"/>
          <w:bottom w:val="nil"/>
          <w:right w:val="nil"/>
          <w:between w:val="nil"/>
        </w:pBdr>
        <w:rPr>
          <w:color w:val="43494B"/>
        </w:rPr>
      </w:pPr>
      <w:r>
        <w:rPr>
          <w:b/>
          <w:color w:val="43494B"/>
        </w:rPr>
        <w:t>Nathalie LESNE</w:t>
      </w:r>
      <w:r>
        <w:rPr>
          <w:color w:val="43494B"/>
        </w:rPr>
        <w:br/>
        <w:t>N° de téléphone : +33 665 15 64 37</w:t>
      </w:r>
      <w:r>
        <w:rPr>
          <w:color w:val="43494B"/>
        </w:rPr>
        <w:br/>
        <w:t>Adresse e-mail : </w:t>
      </w:r>
      <w:hyperlink r:id="rId9">
        <w:r>
          <w:rPr>
            <w:color w:val="0000FF"/>
            <w:u w:val="single"/>
          </w:rPr>
          <w:t>nathalie@hopnworld.com</w:t>
        </w:r>
      </w:hyperlink>
    </w:p>
    <w:p w14:paraId="60FEC7FA" w14:textId="77777777" w:rsidR="00B11E3E" w:rsidRDefault="00B11E3E" w:rsidP="004C6F67">
      <w:pPr>
        <w:pBdr>
          <w:top w:val="nil"/>
          <w:left w:val="nil"/>
          <w:bottom w:val="nil"/>
          <w:right w:val="nil"/>
          <w:between w:val="nil"/>
        </w:pBdr>
        <w:rPr>
          <w:color w:val="43494B"/>
        </w:rPr>
      </w:pPr>
    </w:p>
    <w:p w14:paraId="294A9C56" w14:textId="77777777" w:rsidR="00B11E3E" w:rsidRDefault="000421AD" w:rsidP="004C6F67">
      <w:pPr>
        <w:pBdr>
          <w:top w:val="nil"/>
          <w:left w:val="nil"/>
          <w:bottom w:val="nil"/>
          <w:right w:val="nil"/>
          <w:between w:val="nil"/>
        </w:pBdr>
        <w:rPr>
          <w:color w:val="43494B"/>
        </w:rPr>
      </w:pPr>
      <w:r>
        <w:rPr>
          <w:b/>
          <w:color w:val="43494B"/>
        </w:rPr>
        <w:t>David BONNIVARD</w:t>
      </w:r>
      <w:r>
        <w:rPr>
          <w:color w:val="43494B"/>
        </w:rPr>
        <w:br/>
        <w:t>N° de téléphone : +33 6 29 43 91 83</w:t>
      </w:r>
      <w:r>
        <w:rPr>
          <w:color w:val="43494B"/>
        </w:rPr>
        <w:br/>
        <w:t xml:space="preserve">Adresse e-mail : </w:t>
      </w:r>
      <w:hyperlink r:id="rId10">
        <w:r>
          <w:rPr>
            <w:color w:val="0000FF"/>
            <w:u w:val="single"/>
          </w:rPr>
          <w:t>david@hopnworld.com</w:t>
        </w:r>
      </w:hyperlink>
    </w:p>
    <w:p w14:paraId="2E5C52E7" w14:textId="77777777" w:rsidR="00B11E3E" w:rsidRDefault="000421AD" w:rsidP="004C6F67">
      <w:pPr>
        <w:pBdr>
          <w:top w:val="nil"/>
          <w:left w:val="nil"/>
          <w:bottom w:val="nil"/>
          <w:right w:val="nil"/>
          <w:between w:val="nil"/>
        </w:pBdr>
        <w:jc w:val="both"/>
        <w:rPr>
          <w:color w:val="43494B"/>
        </w:rPr>
      </w:pPr>
      <w:r>
        <w:rPr>
          <w:color w:val="43494B"/>
        </w:rPr>
        <w:t> </w:t>
      </w:r>
    </w:p>
    <w:p w14:paraId="26E54295" w14:textId="77777777" w:rsidR="00B11E3E" w:rsidRDefault="00B11E3E" w:rsidP="004C6F67">
      <w:pPr>
        <w:pBdr>
          <w:top w:val="nil"/>
          <w:left w:val="nil"/>
          <w:bottom w:val="nil"/>
          <w:right w:val="nil"/>
          <w:between w:val="nil"/>
        </w:pBdr>
        <w:jc w:val="both"/>
        <w:rPr>
          <w:b/>
          <w:color w:val="43494B"/>
        </w:rPr>
      </w:pPr>
    </w:p>
    <w:p w14:paraId="3E07C408" w14:textId="77777777" w:rsidR="004C6F67" w:rsidRDefault="004C6F67" w:rsidP="004C6F67">
      <w:pPr>
        <w:pBdr>
          <w:top w:val="nil"/>
          <w:left w:val="nil"/>
          <w:bottom w:val="nil"/>
          <w:right w:val="nil"/>
          <w:between w:val="nil"/>
        </w:pBdr>
        <w:jc w:val="both"/>
        <w:rPr>
          <w:b/>
          <w:color w:val="43494B"/>
        </w:rPr>
      </w:pPr>
    </w:p>
    <w:p w14:paraId="44381FBA" w14:textId="04F8209C" w:rsidR="00B11E3E" w:rsidRDefault="000421AD" w:rsidP="004C6F67">
      <w:pPr>
        <w:pBdr>
          <w:top w:val="nil"/>
          <w:left w:val="nil"/>
          <w:bottom w:val="nil"/>
          <w:right w:val="nil"/>
          <w:between w:val="nil"/>
        </w:pBdr>
        <w:jc w:val="both"/>
        <w:rPr>
          <w:b/>
          <w:color w:val="43494B"/>
        </w:rPr>
      </w:pPr>
      <w:r>
        <w:rPr>
          <w:b/>
          <w:color w:val="43494B"/>
        </w:rPr>
        <w:lastRenderedPageBreak/>
        <w:t>A propos de devolo</w:t>
      </w:r>
    </w:p>
    <w:p w14:paraId="3825F4FE" w14:textId="77777777" w:rsidR="00B11E3E" w:rsidRDefault="00B11E3E" w:rsidP="004C6F67">
      <w:pPr>
        <w:pBdr>
          <w:top w:val="nil"/>
          <w:left w:val="nil"/>
          <w:bottom w:val="nil"/>
          <w:right w:val="nil"/>
          <w:between w:val="nil"/>
        </w:pBdr>
        <w:jc w:val="both"/>
        <w:rPr>
          <w:color w:val="43494B"/>
        </w:rPr>
      </w:pPr>
    </w:p>
    <w:p w14:paraId="2334869F" w14:textId="77777777" w:rsidR="00B11E3E" w:rsidRDefault="000421AD" w:rsidP="004C6F67">
      <w:pPr>
        <w:pBdr>
          <w:top w:val="nil"/>
          <w:left w:val="nil"/>
          <w:bottom w:val="nil"/>
          <w:right w:val="nil"/>
          <w:between w:val="nil"/>
        </w:pBdr>
        <w:jc w:val="both"/>
        <w:rPr>
          <w:color w:val="43494B"/>
        </w:rPr>
      </w:pPr>
      <w:r>
        <w:rPr>
          <w:color w:val="43494B"/>
        </w:rPr>
        <w:t>devolo rend la maison et l'alimentation électrique “intelligentes”. Les particuliers utilisent les adaptateurs CPL de devolo afin de pouvoir disposer de connexions internet haut débit dans chaque pièce. A ce jour, environ 40 millions d'adaptateurs dLAN sont utilisés à l'international.  Avec devolo Home Control, les clients découvrent les possibilités de la maison connectée, qui peut être configurée rapidement, améliorée en fonction de vos souhaits et contrôlée de manière pratique à l'aide de votre smartphone. En tant que partenaire OEM, devolo adapte ses produits et solutions individuellement aux besoins des entreprises internationales de télécommunications. Dans le secteur professionnel, la conversion de l'infrastructure d'alimentation fournit des opportunités supplémentaires. Les solutions devolo peuvent être utilisées pour surveiller et contrôler de nouveaux réseaux intelligents en temps réel et mettre en place de nouveaux services. devolo AG a été fondée en 2002 et emploie actuellement environ 300 personnes. Le leader du marché mondial dans le secteur CPL est représenté par ses propres filiales et par ses partenaires dans 19 pays.</w:t>
      </w:r>
    </w:p>
    <w:p w14:paraId="311D4D24" w14:textId="77777777" w:rsidR="00B11E3E" w:rsidRDefault="00B11E3E" w:rsidP="004C6F67">
      <w:pPr>
        <w:pBdr>
          <w:top w:val="nil"/>
          <w:left w:val="nil"/>
          <w:bottom w:val="nil"/>
          <w:right w:val="nil"/>
          <w:between w:val="nil"/>
        </w:pBdr>
        <w:jc w:val="both"/>
        <w:rPr>
          <w:color w:val="43494B"/>
        </w:rPr>
      </w:pPr>
    </w:p>
    <w:sectPr w:rsidR="00B11E3E">
      <w:headerReference w:type="default" r:id="rId11"/>
      <w:pgSz w:w="11906" w:h="16838"/>
      <w:pgMar w:top="2835" w:right="851" w:bottom="1843" w:left="1418"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C4EDC" w14:textId="77777777" w:rsidR="009918A7" w:rsidRDefault="009918A7">
      <w:r>
        <w:separator/>
      </w:r>
    </w:p>
  </w:endnote>
  <w:endnote w:type="continuationSeparator" w:id="0">
    <w:p w14:paraId="5012FC70" w14:textId="77777777" w:rsidR="009918A7" w:rsidRDefault="0099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71F91" w14:textId="77777777" w:rsidR="009918A7" w:rsidRDefault="009918A7">
      <w:r>
        <w:separator/>
      </w:r>
    </w:p>
  </w:footnote>
  <w:footnote w:type="continuationSeparator" w:id="0">
    <w:p w14:paraId="733661BE" w14:textId="77777777" w:rsidR="009918A7" w:rsidRDefault="00991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05DC" w14:textId="33085830" w:rsidR="00B11E3E" w:rsidRDefault="004C6F67">
    <w:pPr>
      <w:rPr>
        <w:b/>
        <w:sz w:val="40"/>
        <w:szCs w:val="40"/>
      </w:rPr>
    </w:pPr>
    <w:r>
      <w:rPr>
        <w:b/>
        <w:noProof/>
        <w:sz w:val="40"/>
      </w:rPr>
      <mc:AlternateContent>
        <mc:Choice Requires="wps">
          <w:drawing>
            <wp:anchor distT="45720" distB="45720" distL="114300" distR="114300" simplePos="0" relativeHeight="251661312" behindDoc="0" locked="0" layoutInCell="1" allowOverlap="1" wp14:anchorId="622BF410" wp14:editId="7DEBD01B">
              <wp:simplePos x="0" y="0"/>
              <wp:positionH relativeFrom="margin">
                <wp:align>left</wp:align>
              </wp:positionH>
              <wp:positionV relativeFrom="page">
                <wp:posOffset>57150</wp:posOffset>
              </wp:positionV>
              <wp:extent cx="4657725" cy="546735"/>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546735"/>
                      </a:xfrm>
                      <a:prstGeom prst="rect">
                        <a:avLst/>
                      </a:prstGeom>
                      <a:noFill/>
                      <a:ln w="9525">
                        <a:noFill/>
                        <a:miter lim="800000"/>
                        <a:headEnd/>
                        <a:tailEnd/>
                      </a:ln>
                    </wps:spPr>
                    <wps:txbx>
                      <w:txbxContent>
                        <w:p w14:paraId="105E52A5" w14:textId="5A9BA9B9" w:rsidR="004C6F67" w:rsidRPr="00AA5F23" w:rsidRDefault="004C6F67" w:rsidP="004C6F67">
                          <w:pPr>
                            <w:rPr>
                              <w:b/>
                              <w:color w:val="FFFFFF" w:themeColor="background1"/>
                              <w:sz w:val="52"/>
                              <w:szCs w:val="52"/>
                            </w:rPr>
                          </w:pPr>
                          <w:r>
                            <w:rPr>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BF410" id="_x0000_t202" coordsize="21600,21600" o:spt="202" path="m,l,21600r21600,l21600,xe">
              <v:stroke joinstyle="miter"/>
              <v:path gradientshapeok="t" o:connecttype="rect"/>
            </v:shapetype>
            <v:shape id="Textfeld 2" o:spid="_x0000_s1026" type="#_x0000_t202" style="position:absolute;margin-left:0;margin-top:4.5pt;width:366.75pt;height:43.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" filled="f" stroked="f">
              <v:textbox inset="0">
                <w:txbxContent>
                  <w:p w14:paraId="105E52A5" w14:textId="5A9BA9B9" w:rsidR="004C6F67" w:rsidRPr="00AA5F23" w:rsidRDefault="004C6F67" w:rsidP="004C6F67">
                    <w:pPr>
                      <w:rPr>
                        <w:b/>
                        <w:color w:val="FFFFFF" w:themeColor="background1"/>
                        <w:sz w:val="52"/>
                        <w:szCs w:val="52"/>
                      </w:rPr>
                    </w:pPr>
                    <w:r>
                      <w:rPr>
                        <w:b/>
                        <w:color w:val="FFFFFF" w:themeColor="background1"/>
                        <w:sz w:val="52"/>
                      </w:rPr>
                      <w:t>Communiqué de presse</w:t>
                    </w:r>
                  </w:p>
                </w:txbxContent>
              </v:textbox>
              <w10:wrap type="square" anchorx="margin" anchory="page"/>
            </v:shape>
          </w:pict>
        </mc:Fallback>
      </mc:AlternateContent>
    </w:r>
    <w:r w:rsidR="000421AD">
      <w:rPr>
        <w:b/>
        <w:noProof/>
        <w:sz w:val="40"/>
        <w:szCs w:val="40"/>
      </w:rPr>
      <mc:AlternateContent>
        <mc:Choice Requires="wps">
          <w:drawing>
            <wp:anchor distT="45720" distB="45720" distL="114300" distR="114300" simplePos="0" relativeHeight="251658240" behindDoc="0" locked="0" layoutInCell="1" hidden="0" allowOverlap="1" wp14:anchorId="7A98AD60" wp14:editId="4E4039FB">
              <wp:simplePos x="0" y="0"/>
              <wp:positionH relativeFrom="margin">
                <wp:align>left</wp:align>
              </wp:positionH>
              <wp:positionV relativeFrom="page">
                <wp:posOffset>97650</wp:posOffset>
              </wp:positionV>
              <wp:extent cx="4281601" cy="5567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209962" y="3506400"/>
                        <a:ext cx="4272076" cy="547200"/>
                      </a:xfrm>
                      <a:prstGeom prst="rect">
                        <a:avLst/>
                      </a:prstGeom>
                      <a:noFill/>
                      <a:ln>
                        <a:noFill/>
                      </a:ln>
                    </wps:spPr>
                    <wps:txbx>
                      <w:txbxContent>
                        <w:p w14:paraId="12C7AC35" w14:textId="77777777" w:rsidR="00B11E3E" w:rsidRDefault="000421AD">
                          <w:pPr>
                            <w:textDirection w:val="btLr"/>
                          </w:pPr>
                          <w:r>
                            <w:rPr>
                              <w:b/>
                              <w:color w:val="FFFFFF"/>
                              <w:sz w:val="52"/>
                            </w:rPr>
                            <w:t>Communiqué de presse</w:t>
                          </w:r>
                        </w:p>
                      </w:txbxContent>
                    </wps:txbx>
                    <wps:bodyPr spcFirstLastPara="1" wrap="square" lIns="0" tIns="45700" rIns="91425" bIns="45700" anchor="t" anchorCtr="0">
                      <a:noAutofit/>
                    </wps:bodyPr>
                  </wps:wsp>
                </a:graphicData>
              </a:graphic>
            </wp:anchor>
          </w:drawing>
        </mc:Choice>
        <mc:Fallback>
          <w:pict>
            <v:rect w14:anchorId="7A98AD60" id="Rectangle 218" o:spid="_x0000_s1027" style="position:absolute;margin-left:0;margin-top:7.7pt;width:337.15pt;height:43.85pt;z-index:251658240;visibility:visible;mso-wrap-style:square;mso-wrap-distance-left:9pt;mso-wrap-distance-top:3.6pt;mso-wrap-distance-right:9pt;mso-wrap-distance-bottom:3.6pt;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" filled="f" stroked="f">
              <v:textbox inset="0,1.2694mm,2.53958mm,1.2694mm">
                <w:txbxContent>
                  <w:p w14:paraId="12C7AC35" w14:textId="77777777" w:rsidR="00B11E3E" w:rsidRDefault="000421AD">
                    <w:pPr>
                      <w:textDirection w:val="btLr"/>
                    </w:pPr>
                    <w:r>
                      <w:rPr>
                        <w:b/>
                        <w:color w:val="FFFFFF"/>
                        <w:sz w:val="52"/>
                      </w:rPr>
                      <w:t>Communiqué de presse</w:t>
                    </w:r>
                  </w:p>
                </w:txbxContent>
              </v:textbox>
              <w10:wrap type="square" anchorx="margin" anchory="page"/>
            </v:rect>
          </w:pict>
        </mc:Fallback>
      </mc:AlternateContent>
    </w:r>
    <w:r w:rsidR="000421AD">
      <w:rPr>
        <w:noProof/>
      </w:rPr>
      <w:drawing>
        <wp:anchor distT="0" distB="0" distL="0" distR="0" simplePos="0" relativeHeight="251659264" behindDoc="0" locked="0" layoutInCell="1" hidden="0" allowOverlap="1" wp14:anchorId="10FD20A3" wp14:editId="59D9C782">
          <wp:simplePos x="0" y="0"/>
          <wp:positionH relativeFrom="column">
            <wp:posOffset>-909583</wp:posOffset>
          </wp:positionH>
          <wp:positionV relativeFrom="paragraph">
            <wp:posOffset>8039</wp:posOffset>
          </wp:positionV>
          <wp:extent cx="7560000" cy="1296000"/>
          <wp:effectExtent l="0" t="0" r="0" b="0"/>
          <wp:wrapSquare wrapText="bothSides" distT="0" distB="0" distL="0" distR="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4576"/>
    <w:multiLevelType w:val="multilevel"/>
    <w:tmpl w:val="1450A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235C8"/>
    <w:multiLevelType w:val="multilevel"/>
    <w:tmpl w:val="D1984270"/>
    <w:lvl w:ilvl="0">
      <w:start w:val="1"/>
      <w:numFmt w:val="decimal"/>
      <w:pStyle w:val="Aufzhlungszeich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3E"/>
    <w:rsid w:val="000421AD"/>
    <w:rsid w:val="00047A06"/>
    <w:rsid w:val="00182F6B"/>
    <w:rsid w:val="004C6F67"/>
    <w:rsid w:val="00622711"/>
    <w:rsid w:val="009918A7"/>
    <w:rsid w:val="009F0A15"/>
    <w:rsid w:val="00A030E4"/>
    <w:rsid w:val="00B11E3E"/>
    <w:rsid w:val="00B26523"/>
    <w:rsid w:val="00BB7582"/>
    <w:rsid w:val="00C95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D1D82"/>
  <w15:docId w15:val="{7CE9ACED-A195-42CB-B7F6-A7035C8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81B"/>
  </w:style>
  <w:style w:type="paragraph" w:styleId="berschrift1">
    <w:name w:val="heading 1"/>
    <w:basedOn w:val="Standard"/>
    <w:next w:val="Standard"/>
    <w:uiPriority w:val="9"/>
    <w:qFormat/>
    <w:pPr>
      <w:keepNext/>
      <w:ind w:left="-567"/>
      <w:outlineLvl w:val="0"/>
    </w:pPr>
    <w:rPr>
      <w:b/>
      <w:sz w:val="24"/>
    </w:rPr>
  </w:style>
  <w:style w:type="paragraph" w:styleId="berschrift2">
    <w:name w:val="heading 2"/>
    <w:basedOn w:val="Standard"/>
    <w:next w:val="Standard"/>
    <w:uiPriority w:val="9"/>
    <w:semiHidden/>
    <w:unhideWhenUsed/>
    <w:qFormat/>
    <w:pPr>
      <w:keepNext/>
      <w:outlineLvl w:val="1"/>
    </w:pPr>
    <w:rPr>
      <w:b/>
      <w:snapToGrid w:val="0"/>
      <w:sz w:val="18"/>
    </w:rPr>
  </w:style>
  <w:style w:type="paragraph" w:styleId="berschrift3">
    <w:name w:val="heading 3"/>
    <w:basedOn w:val="Standard"/>
    <w:next w:val="Standard"/>
    <w:uiPriority w:val="9"/>
    <w:semiHidden/>
    <w:unhideWhenUsed/>
    <w:qFormat/>
    <w:pPr>
      <w:keepNext/>
      <w:outlineLvl w:val="2"/>
    </w:pPr>
    <w:rPr>
      <w:b/>
      <w:snapToGrid w:val="0"/>
      <w:color w:val="000000"/>
      <w:sz w:val="24"/>
    </w:rPr>
  </w:style>
  <w:style w:type="paragraph" w:styleId="berschrift4">
    <w:name w:val="heading 4"/>
    <w:basedOn w:val="Standard"/>
    <w:next w:val="Standard"/>
    <w:uiPriority w:val="9"/>
    <w:semiHidden/>
    <w:unhideWhenUsed/>
    <w:qFormat/>
    <w:pPr>
      <w:keepNext/>
      <w:jc w:val="center"/>
      <w:outlineLvl w:val="3"/>
    </w:pPr>
    <w:rPr>
      <w:b/>
      <w:sz w:val="22"/>
    </w:rPr>
  </w:style>
  <w:style w:type="paragraph" w:styleId="berschrift5">
    <w:name w:val="heading 5"/>
    <w:basedOn w:val="Standard"/>
    <w:next w:val="Standard"/>
    <w:uiPriority w:val="9"/>
    <w:semiHidden/>
    <w:unhideWhenUsed/>
    <w:qFormat/>
    <w:pPr>
      <w:keepNext/>
      <w:outlineLvl w:val="4"/>
    </w:pPr>
    <w:rPr>
      <w:b/>
    </w:rPr>
  </w:style>
  <w:style w:type="paragraph" w:styleId="berschrift6">
    <w:name w:val="heading 6"/>
    <w:basedOn w:val="Standard"/>
    <w:next w:val="Standard"/>
    <w:uiPriority w:val="9"/>
    <w:semiHidden/>
    <w:unhideWhenUsed/>
    <w:qFormat/>
    <w:pPr>
      <w:keepNext/>
      <w:autoSpaceDE w:val="0"/>
      <w:autoSpaceDN w:val="0"/>
      <w:adjustRightInd w:val="0"/>
      <w:outlineLvl w:val="5"/>
    </w:pPr>
    <w:rPr>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pPr>
      <w:spacing w:before="240" w:after="60"/>
      <w:jc w:val="center"/>
      <w:outlineLvl w:val="0"/>
    </w:pPr>
    <w:rPr>
      <w:b/>
      <w:bCs/>
      <w:kern w:val="28"/>
      <w:sz w:val="32"/>
      <w:szCs w:val="32"/>
    </w:rPr>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
      </w:numPr>
    </w:pPr>
  </w:style>
  <w:style w:type="paragraph" w:styleId="Aufzhlungszeichen2">
    <w:name w:val="List Bullet 2"/>
    <w:basedOn w:val="Standard"/>
    <w:autoRedefine/>
    <w:pPr>
      <w:tabs>
        <w:tab w:val="num" w:pos="720"/>
      </w:tabs>
      <w:ind w:left="720" w:hanging="720"/>
    </w:pPr>
  </w:style>
  <w:style w:type="paragraph" w:styleId="Aufzhlungszeichen3">
    <w:name w:val="List Bullet 3"/>
    <w:basedOn w:val="Standard"/>
    <w:autoRedefine/>
    <w:pPr>
      <w:tabs>
        <w:tab w:val="num" w:pos="720"/>
      </w:tabs>
      <w:ind w:left="720" w:hanging="720"/>
    </w:pPr>
  </w:style>
  <w:style w:type="paragraph" w:styleId="Aufzhlungszeichen4">
    <w:name w:val="List Bullet 4"/>
    <w:basedOn w:val="Standard"/>
    <w:autoRedefine/>
    <w:pPr>
      <w:tabs>
        <w:tab w:val="num" w:pos="720"/>
      </w:tabs>
      <w:ind w:left="720" w:hanging="720"/>
    </w:pPr>
  </w:style>
  <w:style w:type="paragraph" w:styleId="Aufzhlungszeichen5">
    <w:name w:val="List Bullet 5"/>
    <w:basedOn w:val="Standard"/>
    <w:autoRedefine/>
    <w:pPr>
      <w:tabs>
        <w:tab w:val="num" w:pos="720"/>
      </w:tabs>
      <w:ind w:left="720" w:hanging="720"/>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num" w:pos="720"/>
      </w:tabs>
      <w:ind w:left="720" w:hanging="720"/>
    </w:pPr>
  </w:style>
  <w:style w:type="paragraph" w:styleId="Listennummer2">
    <w:name w:val="List Number 2"/>
    <w:basedOn w:val="Standard"/>
    <w:pPr>
      <w:tabs>
        <w:tab w:val="num" w:pos="720"/>
      </w:tabs>
      <w:ind w:left="720" w:hanging="720"/>
    </w:pPr>
  </w:style>
  <w:style w:type="paragraph" w:styleId="Listennummer3">
    <w:name w:val="List Number 3"/>
    <w:basedOn w:val="Standard"/>
    <w:pPr>
      <w:tabs>
        <w:tab w:val="num" w:pos="720"/>
      </w:tabs>
      <w:ind w:left="720" w:hanging="720"/>
    </w:pPr>
  </w:style>
  <w:style w:type="paragraph" w:styleId="Listennummer4">
    <w:name w:val="List Number 4"/>
    <w:basedOn w:val="Standard"/>
    <w:pPr>
      <w:tabs>
        <w:tab w:val="num" w:pos="720"/>
      </w:tabs>
      <w:ind w:left="720" w:hanging="720"/>
    </w:pPr>
  </w:style>
  <w:style w:type="paragraph" w:styleId="Listennummer5">
    <w:name w:val="List Number 5"/>
    <w:basedOn w:val="Standard"/>
    <w:pPr>
      <w:tabs>
        <w:tab w:val="num" w:pos="720"/>
      </w:tabs>
      <w:ind w:left="720" w:hanging="72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Umschlagabsenderadresse">
    <w:name w:val="envelope return"/>
    <w:basedOn w:val="Standard"/>
  </w:style>
  <w:style w:type="paragraph" w:styleId="Umschlagadresse">
    <w:name w:val="envelope address"/>
    <w:basedOn w:val="Standard"/>
    <w:pPr>
      <w:framePr w:w="4320" w:h="2160" w:hRule="exact" w:hSpace="141" w:wrap="auto" w:hAnchor="page" w:xAlign="center" w:yAlign="bottom"/>
      <w:ind w:left="1"/>
    </w:pPr>
    <w:rPr>
      <w:sz w:val="24"/>
      <w:szCs w:val="24"/>
    </w:rPr>
  </w:style>
  <w:style w:type="paragraph" w:styleId="Unterschrift">
    <w:name w:val="Signature"/>
    <w:basedOn w:val="Standard"/>
    <w:pPr>
      <w:ind w:left="4252"/>
    </w:pPr>
  </w:style>
  <w:style w:type="paragraph" w:styleId="Untertitel">
    <w:name w:val="Subtitle"/>
    <w:basedOn w:val="Standard"/>
    <w:next w:val="Standard"/>
    <w:uiPriority w:val="11"/>
    <w:qFormat/>
    <w:pPr>
      <w:spacing w:after="60"/>
      <w:jc w:val="center"/>
    </w:pPr>
    <w:rPr>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b/>
      <w:color w:val="43494B"/>
      <w:sz w:val="28"/>
      <w:szCs w:val="28"/>
    </w:rPr>
  </w:style>
  <w:style w:type="paragraph" w:customStyle="1" w:styleId="Textkrper-Standard">
    <w:name w:val="Textkörper-Standard"/>
    <w:basedOn w:val="Textkrper-Zeileneinzug"/>
    <w:rsid w:val="006A4D01"/>
    <w:pPr>
      <w:spacing w:line="280" w:lineRule="atLeast"/>
      <w:ind w:left="0"/>
    </w:pPr>
    <w:rPr>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tabs>
        <w:tab w:val="num" w:pos="720"/>
      </w:tabs>
      <w:spacing w:after="360" w:line="336" w:lineRule="atLeast"/>
      <w:ind w:left="714" w:hanging="357"/>
      <w:contextualSpacing/>
    </w:pPr>
    <w:rPr>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b/>
      <w:color w:val="43494B"/>
    </w:rPr>
  </w:style>
  <w:style w:type="paragraph" w:customStyle="1" w:styleId="TextberAufzhlungPM">
    <w:name w:val="Text über Aufzählung PM"/>
    <w:basedOn w:val="Textkrper-Zeileneinzug"/>
    <w:qFormat/>
    <w:rsid w:val="006A4D01"/>
    <w:pPr>
      <w:spacing w:line="336" w:lineRule="atLeast"/>
      <w:ind w:left="0"/>
      <w:outlineLvl w:val="1"/>
    </w:pPr>
    <w:rPr>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BesuchterLink">
    <w:name w:val="FollowedHyperlink"/>
    <w:basedOn w:val="Absatz-Standardschriftart"/>
    <w:uiPriority w:val="99"/>
    <w:semiHidden/>
    <w:unhideWhenUsed/>
    <w:rsid w:val="00C91AF9"/>
    <w:rPr>
      <w:color w:val="800080" w:themeColor="followedHyperlink"/>
      <w:u w:val="single"/>
    </w:rPr>
  </w:style>
  <w:style w:type="paragraph" w:styleId="Fuzeile">
    <w:name w:val="footer"/>
    <w:basedOn w:val="Standard"/>
    <w:link w:val="FuzeileZchn"/>
    <w:uiPriority w:val="99"/>
    <w:unhideWhenUsed/>
    <w:rsid w:val="008A0DC3"/>
    <w:pPr>
      <w:tabs>
        <w:tab w:val="center" w:pos="4536"/>
        <w:tab w:val="right" w:pos="9072"/>
      </w:tabs>
    </w:pPr>
  </w:style>
  <w:style w:type="character" w:customStyle="1" w:styleId="FuzeileZchn">
    <w:name w:val="Fußzeile Zchn"/>
    <w:basedOn w:val="Absatz-Standardschriftart"/>
    <w:link w:val="Fuzeile"/>
    <w:uiPriority w:val="99"/>
    <w:rsid w:val="008A0D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7459">
      <w:bodyDiv w:val="1"/>
      <w:marLeft w:val="0"/>
      <w:marRight w:val="0"/>
      <w:marTop w:val="0"/>
      <w:marBottom w:val="0"/>
      <w:divBdr>
        <w:top w:val="none" w:sz="0" w:space="0" w:color="auto"/>
        <w:left w:val="none" w:sz="0" w:space="0" w:color="auto"/>
        <w:bottom w:val="none" w:sz="0" w:space="0" w:color="auto"/>
        <w:right w:val="none" w:sz="0" w:space="0" w:color="auto"/>
      </w:divBdr>
    </w:div>
    <w:div w:id="818378745">
      <w:bodyDiv w:val="1"/>
      <w:marLeft w:val="0"/>
      <w:marRight w:val="0"/>
      <w:marTop w:val="0"/>
      <w:marBottom w:val="0"/>
      <w:divBdr>
        <w:top w:val="none" w:sz="0" w:space="0" w:color="auto"/>
        <w:left w:val="none" w:sz="0" w:space="0" w:color="auto"/>
        <w:bottom w:val="none" w:sz="0" w:space="0" w:color="auto"/>
        <w:right w:val="none" w:sz="0" w:space="0" w:color="auto"/>
      </w:divBdr>
    </w:div>
    <w:div w:id="159108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l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hopnworld.com" TargetMode="External"/><Relationship Id="rId4" Type="http://schemas.openxmlformats.org/officeDocument/2006/relationships/settings" Target="settings.xml"/><Relationship Id="rId9" Type="http://schemas.openxmlformats.org/officeDocument/2006/relationships/hyperlink" Target="mailto:nathalie@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1gAUZr1xFBar3Tzq1R7tSvW8Q==">AMUW2mVCRPjz7fmlhBkAhL+TJJ4RoWanvwSa671ln1Eqkywp0IXkvW6WYj6nH8vRHRwLuoQQi3cXcZXhXNOvopa1wqKe2L+tn0sq48DEjg8tozfl7ZkYFtVeJ04Et0MVshW/m/4iUzRF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5615</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von den Driesch</dc:creator>
  <cp:lastModifiedBy>Kristina Wessling</cp:lastModifiedBy>
  <cp:revision>5</cp:revision>
  <dcterms:created xsi:type="dcterms:W3CDTF">2021-04-08T06:31:00Z</dcterms:created>
  <dcterms:modified xsi:type="dcterms:W3CDTF">2021-04-12T08:50:00Z</dcterms:modified>
</cp:coreProperties>
</file>